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2DC1" w14:textId="62554C80" w:rsidR="00525557" w:rsidRPr="00B955A9" w:rsidRDefault="00B955A9">
      <w:pPr>
        <w:rPr>
          <w:rFonts w:ascii="Calibri" w:hAnsi="Calibri" w:cs="Calibri"/>
          <w:sz w:val="27"/>
          <w:szCs w:val="27"/>
          <w:lang w:val="en-GB"/>
        </w:rPr>
      </w:pPr>
      <w:r w:rsidRPr="00B955A9">
        <w:rPr>
          <w:rFonts w:ascii="Calibri" w:hAnsi="Calibri" w:cs="Calibri"/>
          <w:sz w:val="27"/>
          <w:szCs w:val="27"/>
          <w:lang w:val="en-GB"/>
        </w:rPr>
        <w:t>Engineering Delivery Platforms for Inorganic Agents</w:t>
      </w:r>
    </w:p>
    <w:p w14:paraId="2F975F22" w14:textId="77777777" w:rsidR="00105181" w:rsidRPr="00105181" w:rsidRDefault="00105181" w:rsidP="00105181">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105181">
        <w:rPr>
          <w:rFonts w:ascii="Calibri" w:eastAsia="Times New Roman" w:hAnsi="Calibri" w:cs="Calibri"/>
          <w:sz w:val="20"/>
          <w:szCs w:val="20"/>
          <w:lang w:val="en-GB" w:eastAsia="fr-FR"/>
        </w:rPr>
        <w:t>Cancer is projected to claim the lives of up to 24 million individuals worldwide by 2030, with potential costs exceeding 20 trillion euros by 2050 if no additional investments in research and prevention are done.</w:t>
      </w:r>
      <w:r w:rsidRPr="00105181">
        <w:rPr>
          <w:rFonts w:ascii="Calibri" w:eastAsia="Times New Roman" w:hAnsi="Calibri" w:cs="Calibri"/>
          <w:sz w:val="20"/>
          <w:szCs w:val="20"/>
          <w:vertAlign w:val="superscript"/>
          <w:lang w:val="en-GB" w:eastAsia="fr-FR"/>
        </w:rPr>
        <w:t>1</w:t>
      </w:r>
      <w:r w:rsidRPr="00105181">
        <w:rPr>
          <w:rFonts w:ascii="Calibri" w:eastAsia="Times New Roman" w:hAnsi="Calibri" w:cs="Calibri"/>
          <w:sz w:val="20"/>
          <w:szCs w:val="20"/>
          <w:lang w:val="en-GB" w:eastAsia="fr-FR"/>
        </w:rPr>
        <w:t xml:space="preserve"> Despite significant advancements in the development of chemotherapy agents combatting cancers, drug resistance and toxicity persist as substantial barriers. Inorganics, boasting a wider range of properties compared to organic drugs, emerge as promising candidates for acquiring specific functionalities,</w:t>
      </w:r>
      <w:r w:rsidRPr="00105181">
        <w:rPr>
          <w:rFonts w:ascii="Calibri" w:eastAsia="Times New Roman" w:hAnsi="Calibri" w:cs="Calibri"/>
          <w:sz w:val="20"/>
          <w:szCs w:val="20"/>
          <w:vertAlign w:val="superscript"/>
          <w:lang w:val="en-GB" w:eastAsia="fr-FR"/>
        </w:rPr>
        <w:t>2</w:t>
      </w:r>
      <w:r w:rsidRPr="00105181">
        <w:rPr>
          <w:rFonts w:ascii="Calibri" w:eastAsia="Times New Roman" w:hAnsi="Calibri" w:cs="Calibri"/>
          <w:sz w:val="20"/>
          <w:szCs w:val="20"/>
          <w:lang w:val="en-GB" w:eastAsia="fr-FR"/>
        </w:rPr>
        <w:t xml:space="preserve"> while polymer assemblies are more and more exploited for the delivery of such compounds.</w:t>
      </w:r>
      <w:r w:rsidRPr="00105181">
        <w:rPr>
          <w:rFonts w:ascii="Calibri" w:eastAsia="Times New Roman" w:hAnsi="Calibri" w:cs="Calibri"/>
          <w:sz w:val="20"/>
          <w:szCs w:val="20"/>
          <w:vertAlign w:val="superscript"/>
          <w:lang w:val="en-GB" w:eastAsia="fr-FR"/>
        </w:rPr>
        <w:t>3</w:t>
      </w:r>
    </w:p>
    <w:p w14:paraId="5D29720B" w14:textId="77777777" w:rsidR="00105181" w:rsidRPr="00105181" w:rsidRDefault="00105181" w:rsidP="00105181">
      <w:pPr>
        <w:autoSpaceDE w:val="0"/>
        <w:autoSpaceDN w:val="0"/>
        <w:adjustRightInd w:val="0"/>
        <w:spacing w:after="200" w:line="240" w:lineRule="auto"/>
        <w:contextualSpacing/>
        <w:jc w:val="both"/>
        <w:rPr>
          <w:rFonts w:ascii="Times New Roman" w:eastAsia="Times New Roman" w:hAnsi="Times New Roman" w:cs="Times New Roman"/>
          <w:sz w:val="24"/>
          <w:szCs w:val="24"/>
          <w:lang w:val="en-GB" w:eastAsia="fr-FR"/>
        </w:rPr>
      </w:pPr>
      <w:r w:rsidRPr="00105181">
        <w:rPr>
          <w:rFonts w:ascii="Calibri" w:eastAsia="Times New Roman" w:hAnsi="Calibri" w:cs="Calibri"/>
          <w:sz w:val="20"/>
          <w:szCs w:val="20"/>
          <w:lang w:val="en-US" w:eastAsia="fr-FR"/>
        </w:rPr>
        <w:t>We will present the various strategies we have been working with for the delivery of inorganics such as boron and ruthenium complexes: physical encapsulation into polymeric micelles,</w:t>
      </w:r>
      <w:r w:rsidRPr="00105181">
        <w:rPr>
          <w:rFonts w:ascii="Calibri" w:eastAsia="Times New Roman" w:hAnsi="Calibri" w:cs="Calibri"/>
          <w:sz w:val="20"/>
          <w:szCs w:val="20"/>
          <w:vertAlign w:val="superscript"/>
          <w:lang w:val="en-US" w:eastAsia="fr-FR"/>
        </w:rPr>
        <w:t>4</w:t>
      </w:r>
      <w:r w:rsidRPr="00105181">
        <w:rPr>
          <w:rFonts w:ascii="Calibri" w:eastAsia="Times New Roman" w:hAnsi="Calibri" w:cs="Calibri"/>
          <w:sz w:val="20"/>
          <w:szCs w:val="20"/>
          <w:lang w:val="en-US" w:eastAsia="fr-FR"/>
        </w:rPr>
        <w:t xml:space="preserve"> chemical binding between inorganics and monomers or preformed polymers,</w:t>
      </w:r>
      <w:r w:rsidRPr="00105181">
        <w:rPr>
          <w:rFonts w:ascii="Calibri" w:eastAsia="Times New Roman" w:hAnsi="Calibri" w:cs="Calibri"/>
          <w:sz w:val="20"/>
          <w:szCs w:val="20"/>
          <w:vertAlign w:val="superscript"/>
          <w:lang w:val="en-US" w:eastAsia="fr-FR"/>
        </w:rPr>
        <w:t>5</w:t>
      </w:r>
      <w:r w:rsidRPr="00105181">
        <w:rPr>
          <w:rFonts w:ascii="Calibri" w:eastAsia="Times New Roman" w:hAnsi="Calibri" w:cs="Calibri"/>
          <w:sz w:val="20"/>
          <w:szCs w:val="20"/>
          <w:lang w:val="en-US" w:eastAsia="fr-FR"/>
        </w:rPr>
        <w:t xml:space="preserve"> ligand modification on ruthenium complexes.</w:t>
      </w:r>
      <w:r w:rsidRPr="00105181">
        <w:rPr>
          <w:rFonts w:ascii="Calibri" w:eastAsia="Times New Roman" w:hAnsi="Calibri" w:cs="Calibri"/>
          <w:sz w:val="20"/>
          <w:szCs w:val="20"/>
          <w:vertAlign w:val="superscript"/>
          <w:lang w:val="en-US" w:eastAsia="fr-FR"/>
        </w:rPr>
        <w:t>6</w:t>
      </w:r>
      <w:r w:rsidRPr="00105181">
        <w:rPr>
          <w:rFonts w:ascii="Calibri" w:eastAsia="Times New Roman" w:hAnsi="Calibri" w:cs="Calibri"/>
          <w:sz w:val="20"/>
          <w:szCs w:val="20"/>
          <w:lang w:val="en-US" w:eastAsia="fr-FR"/>
        </w:rPr>
        <w:t xml:space="preserve"> The influence of the prodrug system will be shown on both chemical and biological properties.</w:t>
      </w:r>
    </w:p>
    <w:p w14:paraId="1A08EFE8" w14:textId="77777777" w:rsidR="00105181" w:rsidRPr="00105181" w:rsidRDefault="00105181" w:rsidP="00105181">
      <w:pPr>
        <w:autoSpaceDE w:val="0"/>
        <w:autoSpaceDN w:val="0"/>
        <w:adjustRightInd w:val="0"/>
        <w:spacing w:after="200" w:line="240" w:lineRule="auto"/>
        <w:contextualSpacing/>
        <w:jc w:val="both"/>
        <w:rPr>
          <w:rFonts w:ascii="Times New Roman" w:eastAsia="Times New Roman" w:hAnsi="Times New Roman" w:cs="Times New Roman"/>
          <w:sz w:val="24"/>
          <w:szCs w:val="24"/>
          <w:lang w:val="en-GB" w:eastAsia="fr-FR"/>
        </w:rPr>
      </w:pPr>
      <w:r w:rsidRPr="00105181">
        <w:rPr>
          <w:rFonts w:ascii="Calibri" w:eastAsia="Times New Roman" w:hAnsi="Calibri" w:cs="Calibri"/>
          <w:sz w:val="20"/>
          <w:szCs w:val="20"/>
          <w:lang w:val="en-GB" w:eastAsia="fr-FR"/>
        </w:rPr>
        <w:t> </w:t>
      </w:r>
    </w:p>
    <w:p w14:paraId="63E85DF0" w14:textId="77777777" w:rsidR="00105181" w:rsidRPr="00105181" w:rsidRDefault="00105181" w:rsidP="00105181">
      <w:pPr>
        <w:autoSpaceDE w:val="0"/>
        <w:autoSpaceDN w:val="0"/>
        <w:adjustRightInd w:val="0"/>
        <w:spacing w:after="200" w:line="240" w:lineRule="auto"/>
        <w:contextualSpacing/>
        <w:jc w:val="both"/>
        <w:rPr>
          <w:rFonts w:ascii="Times New Roman" w:eastAsia="Times New Roman" w:hAnsi="Times New Roman" w:cs="Times New Roman"/>
          <w:sz w:val="24"/>
          <w:szCs w:val="24"/>
          <w:lang w:val="en-GB" w:eastAsia="fr-FR"/>
        </w:rPr>
      </w:pPr>
      <w:proofErr w:type="spellStart"/>
      <w:r w:rsidRPr="00105181">
        <w:rPr>
          <w:rFonts w:ascii="Calibri" w:eastAsia="Times New Roman" w:hAnsi="Calibri" w:cs="Calibri"/>
          <w:sz w:val="20"/>
          <w:szCs w:val="20"/>
          <w:lang w:val="en-GB" w:eastAsia="fr-FR"/>
        </w:rPr>
        <w:t>Références</w:t>
      </w:r>
      <w:proofErr w:type="spellEnd"/>
    </w:p>
    <w:p w14:paraId="6468A50A" w14:textId="77777777" w:rsidR="00105181" w:rsidRPr="00105181" w:rsidRDefault="00105181" w:rsidP="00105181">
      <w:pPr>
        <w:autoSpaceDE w:val="0"/>
        <w:autoSpaceDN w:val="0"/>
        <w:adjustRightInd w:val="0"/>
        <w:spacing w:after="200" w:line="240" w:lineRule="auto"/>
        <w:contextualSpacing/>
        <w:jc w:val="both"/>
        <w:rPr>
          <w:rFonts w:ascii="Times New Roman" w:eastAsia="Times New Roman" w:hAnsi="Times New Roman" w:cs="Times New Roman"/>
          <w:sz w:val="24"/>
          <w:szCs w:val="24"/>
          <w:lang w:val="en-GB" w:eastAsia="fr-FR"/>
        </w:rPr>
      </w:pPr>
      <w:r w:rsidRPr="00105181">
        <w:rPr>
          <w:rFonts w:ascii="Calibri" w:eastAsia="Times New Roman" w:hAnsi="Calibri" w:cs="Calibri"/>
          <w:sz w:val="20"/>
          <w:szCs w:val="20"/>
          <w:lang w:val="en-US" w:eastAsia="fr-FR"/>
        </w:rPr>
        <w:tab/>
        <w:t>(1)</w:t>
      </w:r>
      <w:r w:rsidRPr="00105181">
        <w:rPr>
          <w:rFonts w:ascii="Calibri" w:eastAsia="Times New Roman" w:hAnsi="Calibri" w:cs="Calibri"/>
          <w:sz w:val="20"/>
          <w:szCs w:val="20"/>
          <w:lang w:val="en-US" w:eastAsia="fr-FR"/>
        </w:rPr>
        <w:tab/>
        <w:t xml:space="preserve">Fattal, E.; Tsapis, N. Nanomedicine technology: current achievements and new trends. </w:t>
      </w:r>
      <w:r w:rsidRPr="00105181">
        <w:rPr>
          <w:rFonts w:ascii="Calibri" w:eastAsia="Times New Roman" w:hAnsi="Calibri" w:cs="Calibri"/>
          <w:i/>
          <w:sz w:val="20"/>
          <w:szCs w:val="20"/>
          <w:lang w:val="en-US" w:eastAsia="fr-FR"/>
        </w:rPr>
        <w:t>Clinical and Translational Imaging</w:t>
      </w:r>
      <w:r w:rsidRPr="00105181">
        <w:rPr>
          <w:rFonts w:ascii="Calibri" w:eastAsia="Times New Roman" w:hAnsi="Calibri" w:cs="Calibri"/>
          <w:sz w:val="20"/>
          <w:szCs w:val="20"/>
          <w:lang w:val="en-US" w:eastAsia="fr-FR"/>
        </w:rPr>
        <w:t xml:space="preserve"> </w:t>
      </w:r>
      <w:r w:rsidRPr="00105181">
        <w:rPr>
          <w:rFonts w:ascii="Calibri" w:eastAsia="Times New Roman" w:hAnsi="Calibri" w:cs="Calibri"/>
          <w:b/>
          <w:sz w:val="20"/>
          <w:szCs w:val="20"/>
          <w:lang w:val="en-US" w:eastAsia="fr-FR"/>
        </w:rPr>
        <w:t>2014</w:t>
      </w:r>
      <w:r w:rsidRPr="00105181">
        <w:rPr>
          <w:rFonts w:ascii="Calibri" w:eastAsia="Times New Roman" w:hAnsi="Calibri" w:cs="Calibri"/>
          <w:sz w:val="20"/>
          <w:szCs w:val="20"/>
          <w:lang w:val="en-US" w:eastAsia="fr-FR"/>
        </w:rPr>
        <w:t xml:space="preserve">, </w:t>
      </w:r>
      <w:r w:rsidRPr="00105181">
        <w:rPr>
          <w:rFonts w:ascii="Calibri" w:eastAsia="Times New Roman" w:hAnsi="Calibri" w:cs="Calibri"/>
          <w:i/>
          <w:sz w:val="20"/>
          <w:szCs w:val="20"/>
          <w:lang w:val="en-US" w:eastAsia="fr-FR"/>
        </w:rPr>
        <w:t>2</w:t>
      </w:r>
      <w:r w:rsidRPr="00105181">
        <w:rPr>
          <w:rFonts w:ascii="Calibri" w:eastAsia="Times New Roman" w:hAnsi="Calibri" w:cs="Calibri"/>
          <w:sz w:val="20"/>
          <w:szCs w:val="20"/>
          <w:lang w:val="en-US" w:eastAsia="fr-FR"/>
        </w:rPr>
        <w:t>, 77-87.</w:t>
      </w:r>
    </w:p>
    <w:p w14:paraId="1D905D35" w14:textId="77777777" w:rsidR="00105181" w:rsidRPr="00105181" w:rsidRDefault="00105181" w:rsidP="00105181">
      <w:pPr>
        <w:autoSpaceDE w:val="0"/>
        <w:autoSpaceDN w:val="0"/>
        <w:adjustRightInd w:val="0"/>
        <w:spacing w:after="200" w:line="240" w:lineRule="auto"/>
        <w:contextualSpacing/>
        <w:jc w:val="both"/>
        <w:rPr>
          <w:rFonts w:ascii="Times New Roman" w:eastAsia="Times New Roman" w:hAnsi="Times New Roman" w:cs="Times New Roman"/>
          <w:sz w:val="24"/>
          <w:szCs w:val="24"/>
          <w:lang w:val="en-GB" w:eastAsia="fr-FR"/>
        </w:rPr>
      </w:pPr>
      <w:r w:rsidRPr="00105181">
        <w:rPr>
          <w:rFonts w:ascii="Calibri" w:eastAsia="Times New Roman" w:hAnsi="Calibri" w:cs="Calibri"/>
          <w:sz w:val="20"/>
          <w:szCs w:val="20"/>
          <w:lang w:val="en-US" w:eastAsia="fr-FR"/>
        </w:rPr>
        <w:tab/>
        <w:t>(2)</w:t>
      </w:r>
      <w:r w:rsidRPr="00105181">
        <w:rPr>
          <w:rFonts w:ascii="Calibri" w:eastAsia="Times New Roman" w:hAnsi="Calibri" w:cs="Calibri"/>
          <w:sz w:val="20"/>
          <w:szCs w:val="20"/>
          <w:lang w:val="en-US" w:eastAsia="fr-FR"/>
        </w:rPr>
        <w:tab/>
        <w:t xml:space="preserve">Barry, N. P. E.; Sadler, P. J. Challenges for Metals in Medicine: How Nanotechnology May Help </w:t>
      </w:r>
      <w:proofErr w:type="gramStart"/>
      <w:r w:rsidRPr="00105181">
        <w:rPr>
          <w:rFonts w:ascii="Calibri" w:eastAsia="Times New Roman" w:hAnsi="Calibri" w:cs="Calibri"/>
          <w:sz w:val="20"/>
          <w:szCs w:val="20"/>
          <w:lang w:val="en-US" w:eastAsia="fr-FR"/>
        </w:rPr>
        <w:t>To</w:t>
      </w:r>
      <w:proofErr w:type="gramEnd"/>
      <w:r w:rsidRPr="00105181">
        <w:rPr>
          <w:rFonts w:ascii="Calibri" w:eastAsia="Times New Roman" w:hAnsi="Calibri" w:cs="Calibri"/>
          <w:sz w:val="20"/>
          <w:szCs w:val="20"/>
          <w:lang w:val="en-US" w:eastAsia="fr-FR"/>
        </w:rPr>
        <w:t xml:space="preserve"> Shape the Future. </w:t>
      </w:r>
      <w:r w:rsidRPr="00105181">
        <w:rPr>
          <w:rFonts w:ascii="Calibri" w:eastAsia="Times New Roman" w:hAnsi="Calibri" w:cs="Calibri"/>
          <w:i/>
          <w:sz w:val="20"/>
          <w:szCs w:val="20"/>
          <w:lang w:val="en-US" w:eastAsia="fr-FR"/>
        </w:rPr>
        <w:t>ACS Nano</w:t>
      </w:r>
      <w:r w:rsidRPr="00105181">
        <w:rPr>
          <w:rFonts w:ascii="Calibri" w:eastAsia="Times New Roman" w:hAnsi="Calibri" w:cs="Calibri"/>
          <w:sz w:val="20"/>
          <w:szCs w:val="20"/>
          <w:lang w:val="en-US" w:eastAsia="fr-FR"/>
        </w:rPr>
        <w:t xml:space="preserve"> </w:t>
      </w:r>
      <w:r w:rsidRPr="00105181">
        <w:rPr>
          <w:rFonts w:ascii="Calibri" w:eastAsia="Times New Roman" w:hAnsi="Calibri" w:cs="Calibri"/>
          <w:b/>
          <w:sz w:val="20"/>
          <w:szCs w:val="20"/>
          <w:lang w:val="en-US" w:eastAsia="fr-FR"/>
        </w:rPr>
        <w:t>2013</w:t>
      </w:r>
      <w:r w:rsidRPr="00105181">
        <w:rPr>
          <w:rFonts w:ascii="Calibri" w:eastAsia="Times New Roman" w:hAnsi="Calibri" w:cs="Calibri"/>
          <w:sz w:val="20"/>
          <w:szCs w:val="20"/>
          <w:lang w:val="en-US" w:eastAsia="fr-FR"/>
        </w:rPr>
        <w:t xml:space="preserve">, </w:t>
      </w:r>
      <w:r w:rsidRPr="00105181">
        <w:rPr>
          <w:rFonts w:ascii="Calibri" w:eastAsia="Times New Roman" w:hAnsi="Calibri" w:cs="Calibri"/>
          <w:i/>
          <w:sz w:val="20"/>
          <w:szCs w:val="20"/>
          <w:lang w:val="en-US" w:eastAsia="fr-FR"/>
        </w:rPr>
        <w:t>7</w:t>
      </w:r>
      <w:r w:rsidRPr="00105181">
        <w:rPr>
          <w:rFonts w:ascii="Calibri" w:eastAsia="Times New Roman" w:hAnsi="Calibri" w:cs="Calibri"/>
          <w:sz w:val="20"/>
          <w:szCs w:val="20"/>
          <w:lang w:val="en-US" w:eastAsia="fr-FR"/>
        </w:rPr>
        <w:t>, 5654-5659.</w:t>
      </w:r>
    </w:p>
    <w:p w14:paraId="4654754C" w14:textId="77777777" w:rsidR="00105181" w:rsidRPr="00105181" w:rsidRDefault="00105181" w:rsidP="00105181">
      <w:pPr>
        <w:autoSpaceDE w:val="0"/>
        <w:autoSpaceDN w:val="0"/>
        <w:adjustRightInd w:val="0"/>
        <w:spacing w:after="200" w:line="240" w:lineRule="auto"/>
        <w:contextualSpacing/>
        <w:jc w:val="both"/>
        <w:rPr>
          <w:rFonts w:ascii="Times New Roman" w:eastAsia="Times New Roman" w:hAnsi="Times New Roman" w:cs="Times New Roman"/>
          <w:sz w:val="24"/>
          <w:szCs w:val="24"/>
          <w:lang w:val="en-GB" w:eastAsia="fr-FR"/>
        </w:rPr>
      </w:pPr>
      <w:r w:rsidRPr="00105181">
        <w:rPr>
          <w:rFonts w:ascii="Calibri" w:eastAsia="Times New Roman" w:hAnsi="Calibri" w:cs="Calibri"/>
          <w:sz w:val="20"/>
          <w:szCs w:val="20"/>
          <w:lang w:val="en-US" w:eastAsia="fr-FR"/>
        </w:rPr>
        <w:tab/>
        <w:t>(3)</w:t>
      </w:r>
      <w:r w:rsidRPr="00105181">
        <w:rPr>
          <w:rFonts w:ascii="Calibri" w:eastAsia="Times New Roman" w:hAnsi="Calibri" w:cs="Calibri"/>
          <w:sz w:val="20"/>
          <w:szCs w:val="20"/>
          <w:lang w:val="en-US" w:eastAsia="fr-FR"/>
        </w:rPr>
        <w:tab/>
        <w:t xml:space="preserve">Yi, C.; Yang, Y.; Liu, B.; He, J.; </w:t>
      </w:r>
      <w:proofErr w:type="spellStart"/>
      <w:r w:rsidRPr="00105181">
        <w:rPr>
          <w:rFonts w:ascii="Calibri" w:eastAsia="Times New Roman" w:hAnsi="Calibri" w:cs="Calibri"/>
          <w:sz w:val="20"/>
          <w:szCs w:val="20"/>
          <w:lang w:val="en-US" w:eastAsia="fr-FR"/>
        </w:rPr>
        <w:t>Nie</w:t>
      </w:r>
      <w:proofErr w:type="spellEnd"/>
      <w:r w:rsidRPr="00105181">
        <w:rPr>
          <w:rFonts w:ascii="Calibri" w:eastAsia="Times New Roman" w:hAnsi="Calibri" w:cs="Calibri"/>
          <w:sz w:val="20"/>
          <w:szCs w:val="20"/>
          <w:lang w:val="en-US" w:eastAsia="fr-FR"/>
        </w:rPr>
        <w:t xml:space="preserve">, Z. Polymer-guided assembly of inorganic nanoparticles. </w:t>
      </w:r>
      <w:r w:rsidRPr="00105181">
        <w:rPr>
          <w:rFonts w:ascii="Calibri" w:eastAsia="Times New Roman" w:hAnsi="Calibri" w:cs="Calibri"/>
          <w:i/>
          <w:sz w:val="20"/>
          <w:szCs w:val="20"/>
          <w:lang w:val="en-US" w:eastAsia="fr-FR"/>
        </w:rPr>
        <w:t>Chem. Soc. Rev.</w:t>
      </w:r>
      <w:r w:rsidRPr="00105181">
        <w:rPr>
          <w:rFonts w:ascii="Calibri" w:eastAsia="Times New Roman" w:hAnsi="Calibri" w:cs="Calibri"/>
          <w:sz w:val="20"/>
          <w:szCs w:val="20"/>
          <w:lang w:val="en-US" w:eastAsia="fr-FR"/>
        </w:rPr>
        <w:t xml:space="preserve"> </w:t>
      </w:r>
      <w:r w:rsidRPr="00105181">
        <w:rPr>
          <w:rFonts w:ascii="Calibri" w:eastAsia="Times New Roman" w:hAnsi="Calibri" w:cs="Calibri"/>
          <w:b/>
          <w:sz w:val="20"/>
          <w:szCs w:val="20"/>
          <w:lang w:val="en-US" w:eastAsia="fr-FR"/>
        </w:rPr>
        <w:t>2020</w:t>
      </w:r>
      <w:r w:rsidRPr="00105181">
        <w:rPr>
          <w:rFonts w:ascii="Calibri" w:eastAsia="Times New Roman" w:hAnsi="Calibri" w:cs="Calibri"/>
          <w:sz w:val="20"/>
          <w:szCs w:val="20"/>
          <w:lang w:val="en-US" w:eastAsia="fr-FR"/>
        </w:rPr>
        <w:t xml:space="preserve">, </w:t>
      </w:r>
      <w:r w:rsidRPr="00105181">
        <w:rPr>
          <w:rFonts w:ascii="Calibri" w:eastAsia="Times New Roman" w:hAnsi="Calibri" w:cs="Calibri"/>
          <w:i/>
          <w:sz w:val="20"/>
          <w:szCs w:val="20"/>
          <w:lang w:val="en-US" w:eastAsia="fr-FR"/>
        </w:rPr>
        <w:t>49</w:t>
      </w:r>
      <w:r w:rsidRPr="00105181">
        <w:rPr>
          <w:rFonts w:ascii="Calibri" w:eastAsia="Times New Roman" w:hAnsi="Calibri" w:cs="Calibri"/>
          <w:sz w:val="20"/>
          <w:szCs w:val="20"/>
          <w:lang w:val="en-US" w:eastAsia="fr-FR"/>
        </w:rPr>
        <w:t>, 465-508.</w:t>
      </w:r>
    </w:p>
    <w:p w14:paraId="3124C38B" w14:textId="77777777" w:rsidR="00105181" w:rsidRPr="00105181" w:rsidRDefault="00105181" w:rsidP="00105181">
      <w:pPr>
        <w:autoSpaceDE w:val="0"/>
        <w:autoSpaceDN w:val="0"/>
        <w:adjustRightInd w:val="0"/>
        <w:spacing w:after="200" w:line="240" w:lineRule="auto"/>
        <w:contextualSpacing/>
        <w:jc w:val="both"/>
        <w:rPr>
          <w:rFonts w:ascii="Times New Roman" w:eastAsia="Times New Roman" w:hAnsi="Times New Roman" w:cs="Times New Roman"/>
          <w:sz w:val="24"/>
          <w:szCs w:val="24"/>
          <w:lang w:val="en-GB" w:eastAsia="fr-FR"/>
        </w:rPr>
      </w:pPr>
      <w:r w:rsidRPr="00105181">
        <w:rPr>
          <w:rFonts w:ascii="Calibri" w:eastAsia="Times New Roman" w:hAnsi="Calibri" w:cs="Calibri"/>
          <w:sz w:val="20"/>
          <w:szCs w:val="20"/>
          <w:lang w:val="en-US" w:eastAsia="fr-FR"/>
        </w:rPr>
        <w:tab/>
        <w:t>(4)</w:t>
      </w:r>
      <w:r w:rsidRPr="00105181">
        <w:rPr>
          <w:rFonts w:ascii="Calibri" w:eastAsia="Times New Roman" w:hAnsi="Calibri" w:cs="Calibri"/>
          <w:sz w:val="20"/>
          <w:szCs w:val="20"/>
          <w:lang w:val="en-US" w:eastAsia="fr-FR"/>
        </w:rPr>
        <w:tab/>
        <w:t xml:space="preserve">Pitto-Barry, A.; </w:t>
      </w:r>
      <w:proofErr w:type="spellStart"/>
      <w:r w:rsidRPr="00105181">
        <w:rPr>
          <w:rFonts w:ascii="Calibri" w:eastAsia="Times New Roman" w:hAnsi="Calibri" w:cs="Calibri"/>
          <w:sz w:val="20"/>
          <w:szCs w:val="20"/>
          <w:lang w:val="en-US" w:eastAsia="fr-FR"/>
        </w:rPr>
        <w:t>Lupan</w:t>
      </w:r>
      <w:proofErr w:type="spellEnd"/>
      <w:r w:rsidRPr="00105181">
        <w:rPr>
          <w:rFonts w:ascii="Calibri" w:eastAsia="Times New Roman" w:hAnsi="Calibri" w:cs="Calibri"/>
          <w:sz w:val="20"/>
          <w:szCs w:val="20"/>
          <w:lang w:val="en-US" w:eastAsia="fr-FR"/>
        </w:rPr>
        <w:t xml:space="preserve">, A.; </w:t>
      </w:r>
      <w:proofErr w:type="spellStart"/>
      <w:r w:rsidRPr="00105181">
        <w:rPr>
          <w:rFonts w:ascii="Calibri" w:eastAsia="Times New Roman" w:hAnsi="Calibri" w:cs="Calibri"/>
          <w:sz w:val="20"/>
          <w:szCs w:val="20"/>
          <w:lang w:val="en-US" w:eastAsia="fr-FR"/>
        </w:rPr>
        <w:t>Ellingford</w:t>
      </w:r>
      <w:proofErr w:type="spellEnd"/>
      <w:r w:rsidRPr="00105181">
        <w:rPr>
          <w:rFonts w:ascii="Calibri" w:eastAsia="Times New Roman" w:hAnsi="Calibri" w:cs="Calibri"/>
          <w:sz w:val="20"/>
          <w:szCs w:val="20"/>
          <w:lang w:val="en-US" w:eastAsia="fr-FR"/>
        </w:rPr>
        <w:t xml:space="preserve">, C.; Attia, A. A. A.; Barry, N. P. E. New Class of Hybrid Materials for Detection, Capture, and “On-Demand” Release of Carbon Monoxide. </w:t>
      </w:r>
      <w:r w:rsidRPr="00105181">
        <w:rPr>
          <w:rFonts w:ascii="Calibri" w:eastAsia="Times New Roman" w:hAnsi="Calibri" w:cs="Calibri"/>
          <w:i/>
          <w:sz w:val="20"/>
          <w:szCs w:val="20"/>
          <w:lang w:val="en-US" w:eastAsia="fr-FR"/>
        </w:rPr>
        <w:t>ACS Appl. Mater. Interfaces</w:t>
      </w:r>
      <w:r w:rsidRPr="00105181">
        <w:rPr>
          <w:rFonts w:ascii="Calibri" w:eastAsia="Times New Roman" w:hAnsi="Calibri" w:cs="Calibri"/>
          <w:sz w:val="20"/>
          <w:szCs w:val="20"/>
          <w:lang w:val="en-US" w:eastAsia="fr-FR"/>
        </w:rPr>
        <w:t xml:space="preserve"> </w:t>
      </w:r>
      <w:r w:rsidRPr="00105181">
        <w:rPr>
          <w:rFonts w:ascii="Calibri" w:eastAsia="Times New Roman" w:hAnsi="Calibri" w:cs="Calibri"/>
          <w:b/>
          <w:sz w:val="20"/>
          <w:szCs w:val="20"/>
          <w:lang w:val="en-US" w:eastAsia="fr-FR"/>
        </w:rPr>
        <w:t>2018</w:t>
      </w:r>
      <w:r w:rsidRPr="00105181">
        <w:rPr>
          <w:rFonts w:ascii="Calibri" w:eastAsia="Times New Roman" w:hAnsi="Calibri" w:cs="Calibri"/>
          <w:sz w:val="20"/>
          <w:szCs w:val="20"/>
          <w:lang w:val="en-US" w:eastAsia="fr-FR"/>
        </w:rPr>
        <w:t xml:space="preserve">, </w:t>
      </w:r>
      <w:r w:rsidRPr="00105181">
        <w:rPr>
          <w:rFonts w:ascii="Calibri" w:eastAsia="Times New Roman" w:hAnsi="Calibri" w:cs="Calibri"/>
          <w:i/>
          <w:sz w:val="20"/>
          <w:szCs w:val="20"/>
          <w:lang w:val="en-US" w:eastAsia="fr-FR"/>
        </w:rPr>
        <w:t>10</w:t>
      </w:r>
      <w:r w:rsidRPr="00105181">
        <w:rPr>
          <w:rFonts w:ascii="Calibri" w:eastAsia="Times New Roman" w:hAnsi="Calibri" w:cs="Calibri"/>
          <w:sz w:val="20"/>
          <w:szCs w:val="20"/>
          <w:lang w:val="en-US" w:eastAsia="fr-FR"/>
        </w:rPr>
        <w:t>, 13693-13701.</w:t>
      </w:r>
    </w:p>
    <w:p w14:paraId="6A6E8AA7" w14:textId="77777777" w:rsidR="00105181" w:rsidRPr="00105181" w:rsidRDefault="00105181" w:rsidP="00105181">
      <w:pPr>
        <w:autoSpaceDE w:val="0"/>
        <w:autoSpaceDN w:val="0"/>
        <w:adjustRightInd w:val="0"/>
        <w:spacing w:after="200" w:line="240" w:lineRule="auto"/>
        <w:contextualSpacing/>
        <w:jc w:val="both"/>
        <w:rPr>
          <w:rFonts w:ascii="Times New Roman" w:eastAsia="Times New Roman" w:hAnsi="Times New Roman" w:cs="Times New Roman"/>
          <w:sz w:val="24"/>
          <w:szCs w:val="24"/>
          <w:lang w:val="en-GB" w:eastAsia="fr-FR"/>
        </w:rPr>
      </w:pPr>
      <w:r w:rsidRPr="00105181">
        <w:rPr>
          <w:rFonts w:ascii="Calibri" w:eastAsia="Times New Roman" w:hAnsi="Calibri" w:cs="Calibri"/>
          <w:sz w:val="20"/>
          <w:szCs w:val="20"/>
          <w:lang w:val="en-US" w:eastAsia="fr-FR"/>
        </w:rPr>
        <w:tab/>
        <w:t>(5)</w:t>
      </w:r>
      <w:r w:rsidRPr="00105181">
        <w:rPr>
          <w:rFonts w:ascii="Calibri" w:eastAsia="Times New Roman" w:hAnsi="Calibri" w:cs="Calibri"/>
          <w:sz w:val="20"/>
          <w:szCs w:val="20"/>
          <w:lang w:val="en-US" w:eastAsia="fr-FR"/>
        </w:rPr>
        <w:tab/>
        <w:t xml:space="preserve">Wang, Y.; Pitto-Barry, A.; </w:t>
      </w:r>
      <w:proofErr w:type="spellStart"/>
      <w:r w:rsidRPr="00105181">
        <w:rPr>
          <w:rFonts w:ascii="Calibri" w:eastAsia="Times New Roman" w:hAnsi="Calibri" w:cs="Calibri"/>
          <w:sz w:val="20"/>
          <w:szCs w:val="20"/>
          <w:lang w:val="en-US" w:eastAsia="fr-FR"/>
        </w:rPr>
        <w:t>Habtemariam</w:t>
      </w:r>
      <w:proofErr w:type="spellEnd"/>
      <w:r w:rsidRPr="00105181">
        <w:rPr>
          <w:rFonts w:ascii="Calibri" w:eastAsia="Times New Roman" w:hAnsi="Calibri" w:cs="Calibri"/>
          <w:sz w:val="20"/>
          <w:szCs w:val="20"/>
          <w:lang w:val="en-US" w:eastAsia="fr-FR"/>
        </w:rPr>
        <w:t>, A.; Romero-</w:t>
      </w:r>
      <w:proofErr w:type="spellStart"/>
      <w:r w:rsidRPr="00105181">
        <w:rPr>
          <w:rFonts w:ascii="Calibri" w:eastAsia="Times New Roman" w:hAnsi="Calibri" w:cs="Calibri"/>
          <w:sz w:val="20"/>
          <w:szCs w:val="20"/>
          <w:lang w:val="en-US" w:eastAsia="fr-FR"/>
        </w:rPr>
        <w:t>Canelon</w:t>
      </w:r>
      <w:proofErr w:type="spellEnd"/>
      <w:r w:rsidRPr="00105181">
        <w:rPr>
          <w:rFonts w:ascii="Calibri" w:eastAsia="Times New Roman" w:hAnsi="Calibri" w:cs="Calibri"/>
          <w:sz w:val="20"/>
          <w:szCs w:val="20"/>
          <w:lang w:val="en-US" w:eastAsia="fr-FR"/>
        </w:rPr>
        <w:t xml:space="preserve">, I.; Sadler, P. J.; Barry, N. P. E. Nanoparticles of chitosan conjugated to organo-ruthenium complexes. </w:t>
      </w:r>
      <w:proofErr w:type="spellStart"/>
      <w:r w:rsidRPr="00105181">
        <w:rPr>
          <w:rFonts w:ascii="Calibri" w:eastAsia="Times New Roman" w:hAnsi="Calibri" w:cs="Calibri"/>
          <w:i/>
          <w:sz w:val="20"/>
          <w:szCs w:val="20"/>
          <w:lang w:val="en-US" w:eastAsia="fr-FR"/>
        </w:rPr>
        <w:t>Inorg</w:t>
      </w:r>
      <w:proofErr w:type="spellEnd"/>
      <w:r w:rsidRPr="00105181">
        <w:rPr>
          <w:rFonts w:ascii="Calibri" w:eastAsia="Times New Roman" w:hAnsi="Calibri" w:cs="Calibri"/>
          <w:i/>
          <w:sz w:val="20"/>
          <w:szCs w:val="20"/>
          <w:lang w:val="en-US" w:eastAsia="fr-FR"/>
        </w:rPr>
        <w:t>. Chem. Front.</w:t>
      </w:r>
      <w:r w:rsidRPr="00105181">
        <w:rPr>
          <w:rFonts w:ascii="Calibri" w:eastAsia="Times New Roman" w:hAnsi="Calibri" w:cs="Calibri"/>
          <w:sz w:val="20"/>
          <w:szCs w:val="20"/>
          <w:lang w:val="en-US" w:eastAsia="fr-FR"/>
        </w:rPr>
        <w:t xml:space="preserve"> </w:t>
      </w:r>
      <w:r w:rsidRPr="00105181">
        <w:rPr>
          <w:rFonts w:ascii="Calibri" w:eastAsia="Times New Roman" w:hAnsi="Calibri" w:cs="Calibri"/>
          <w:b/>
          <w:sz w:val="20"/>
          <w:szCs w:val="20"/>
          <w:lang w:val="en-US" w:eastAsia="fr-FR"/>
        </w:rPr>
        <w:t>2016</w:t>
      </w:r>
      <w:r w:rsidRPr="00105181">
        <w:rPr>
          <w:rFonts w:ascii="Calibri" w:eastAsia="Times New Roman" w:hAnsi="Calibri" w:cs="Calibri"/>
          <w:sz w:val="20"/>
          <w:szCs w:val="20"/>
          <w:lang w:val="en-US" w:eastAsia="fr-FR"/>
        </w:rPr>
        <w:t xml:space="preserve">, </w:t>
      </w:r>
      <w:r w:rsidRPr="00105181">
        <w:rPr>
          <w:rFonts w:ascii="Calibri" w:eastAsia="Times New Roman" w:hAnsi="Calibri" w:cs="Calibri"/>
          <w:i/>
          <w:sz w:val="20"/>
          <w:szCs w:val="20"/>
          <w:lang w:val="en-US" w:eastAsia="fr-FR"/>
        </w:rPr>
        <w:t>3</w:t>
      </w:r>
      <w:r w:rsidRPr="00105181">
        <w:rPr>
          <w:rFonts w:ascii="Calibri" w:eastAsia="Times New Roman" w:hAnsi="Calibri" w:cs="Calibri"/>
          <w:sz w:val="20"/>
          <w:szCs w:val="20"/>
          <w:lang w:val="en-US" w:eastAsia="fr-FR"/>
        </w:rPr>
        <w:t>, 1058-1064.</w:t>
      </w:r>
    </w:p>
    <w:p w14:paraId="2DCA1CBC" w14:textId="77777777" w:rsidR="00105181" w:rsidRPr="00105181" w:rsidRDefault="00105181" w:rsidP="00105181">
      <w:pPr>
        <w:autoSpaceDE w:val="0"/>
        <w:autoSpaceDN w:val="0"/>
        <w:adjustRightInd w:val="0"/>
        <w:spacing w:after="200" w:line="240" w:lineRule="auto"/>
        <w:contextualSpacing/>
        <w:jc w:val="both"/>
        <w:rPr>
          <w:rFonts w:ascii="Times New Roman" w:eastAsia="Times New Roman" w:hAnsi="Times New Roman" w:cs="Times New Roman"/>
          <w:sz w:val="24"/>
          <w:szCs w:val="24"/>
          <w:lang w:eastAsia="fr-FR"/>
        </w:rPr>
      </w:pPr>
      <w:r w:rsidRPr="00105181">
        <w:rPr>
          <w:rFonts w:ascii="Calibri" w:eastAsia="Times New Roman" w:hAnsi="Calibri" w:cs="Calibri"/>
          <w:sz w:val="20"/>
          <w:szCs w:val="20"/>
          <w:lang w:val="en-US" w:eastAsia="fr-FR"/>
        </w:rPr>
        <w:tab/>
        <w:t>(6)</w:t>
      </w:r>
      <w:r w:rsidRPr="00105181">
        <w:rPr>
          <w:rFonts w:ascii="Calibri" w:eastAsia="Times New Roman" w:hAnsi="Calibri" w:cs="Calibri"/>
          <w:sz w:val="20"/>
          <w:szCs w:val="20"/>
          <w:lang w:val="en-US" w:eastAsia="fr-FR"/>
        </w:rPr>
        <w:tab/>
        <w:t xml:space="preserve">Azmanova, M.; Rafols, L.; Cooper, P. A.; Seaton, C. C.; Shnyder, S. D.; Pitto-Barry, A. Anticancer Water-Soluble </w:t>
      </w:r>
      <w:proofErr w:type="spellStart"/>
      <w:r w:rsidRPr="00105181">
        <w:rPr>
          <w:rFonts w:ascii="Calibri" w:eastAsia="Times New Roman" w:hAnsi="Calibri" w:cs="Calibri"/>
          <w:sz w:val="20"/>
          <w:szCs w:val="20"/>
          <w:lang w:val="en-US" w:eastAsia="fr-FR"/>
        </w:rPr>
        <w:t>Organoruthenium</w:t>
      </w:r>
      <w:proofErr w:type="spellEnd"/>
      <w:r w:rsidRPr="00105181">
        <w:rPr>
          <w:rFonts w:ascii="Calibri" w:eastAsia="Times New Roman" w:hAnsi="Calibri" w:cs="Calibri"/>
          <w:sz w:val="20"/>
          <w:szCs w:val="20"/>
          <w:lang w:val="en-US" w:eastAsia="fr-FR"/>
        </w:rPr>
        <w:t xml:space="preserve"> Complexes: Synthesis and Preclinical Evaluation. </w:t>
      </w:r>
      <w:r w:rsidRPr="00105181">
        <w:rPr>
          <w:rFonts w:ascii="Calibri" w:eastAsia="Times New Roman" w:hAnsi="Calibri" w:cs="Calibri"/>
          <w:i/>
          <w:sz w:val="20"/>
          <w:szCs w:val="20"/>
          <w:lang w:val="en-US" w:eastAsia="fr-FR"/>
        </w:rPr>
        <w:t>ChemBioChem</w:t>
      </w:r>
      <w:r w:rsidRPr="00105181">
        <w:rPr>
          <w:rFonts w:ascii="Calibri" w:eastAsia="Times New Roman" w:hAnsi="Calibri" w:cs="Calibri"/>
          <w:sz w:val="20"/>
          <w:szCs w:val="20"/>
          <w:lang w:val="en-US" w:eastAsia="fr-FR"/>
        </w:rPr>
        <w:t xml:space="preserve"> </w:t>
      </w:r>
      <w:r w:rsidRPr="00105181">
        <w:rPr>
          <w:rFonts w:ascii="Calibri" w:eastAsia="Times New Roman" w:hAnsi="Calibri" w:cs="Calibri"/>
          <w:b/>
          <w:sz w:val="20"/>
          <w:szCs w:val="20"/>
          <w:lang w:val="en-US" w:eastAsia="fr-FR"/>
        </w:rPr>
        <w:t>2022</w:t>
      </w:r>
      <w:r w:rsidRPr="00105181">
        <w:rPr>
          <w:rFonts w:ascii="Calibri" w:eastAsia="Times New Roman" w:hAnsi="Calibri" w:cs="Calibri"/>
          <w:sz w:val="20"/>
          <w:szCs w:val="20"/>
          <w:lang w:val="en-US" w:eastAsia="fr-FR"/>
        </w:rPr>
        <w:t xml:space="preserve">, </w:t>
      </w:r>
      <w:r w:rsidRPr="00105181">
        <w:rPr>
          <w:rFonts w:ascii="Calibri" w:eastAsia="Times New Roman" w:hAnsi="Calibri" w:cs="Calibri"/>
          <w:i/>
          <w:sz w:val="20"/>
          <w:szCs w:val="20"/>
          <w:lang w:val="en-US" w:eastAsia="fr-FR"/>
        </w:rPr>
        <w:t>23</w:t>
      </w:r>
      <w:r w:rsidRPr="00105181">
        <w:rPr>
          <w:rFonts w:ascii="Calibri" w:eastAsia="Times New Roman" w:hAnsi="Calibri" w:cs="Calibri"/>
          <w:sz w:val="20"/>
          <w:szCs w:val="20"/>
          <w:lang w:val="en-US" w:eastAsia="fr-FR"/>
        </w:rPr>
        <w:t>, e202200259.</w:t>
      </w:r>
    </w:p>
    <w:p w14:paraId="063EDF79" w14:textId="7B0A7C9C" w:rsidR="00105181" w:rsidRDefault="00105181">
      <w:pPr>
        <w:rPr>
          <w:lang w:val="en-GB"/>
        </w:rPr>
      </w:pPr>
    </w:p>
    <w:p w14:paraId="5C5B702B" w14:textId="77777777" w:rsidR="00B955A9" w:rsidRPr="00105181" w:rsidRDefault="00B955A9">
      <w:pPr>
        <w:rPr>
          <w:lang w:val="en-GB"/>
        </w:rPr>
      </w:pPr>
    </w:p>
    <w:sectPr w:rsidR="00B955A9" w:rsidRPr="001051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81"/>
    <w:rsid w:val="000177F4"/>
    <w:rsid w:val="00105181"/>
    <w:rsid w:val="00525557"/>
    <w:rsid w:val="00585170"/>
    <w:rsid w:val="00595558"/>
    <w:rsid w:val="00B35114"/>
    <w:rsid w:val="00B955A9"/>
    <w:rsid w:val="00BE1A5C"/>
    <w:rsid w:val="00D11541"/>
    <w:rsid w:val="00D55C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E6E5"/>
  <w15:chartTrackingRefBased/>
  <w15:docId w15:val="{B2AD3A3D-F0DD-4B9D-BB97-948A1B32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331</Words>
  <Characters>1822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Pitto-Barry</dc:creator>
  <cp:keywords/>
  <dc:description/>
  <cp:lastModifiedBy>Anaïs Pitto-Barry</cp:lastModifiedBy>
  <cp:revision>4</cp:revision>
  <dcterms:created xsi:type="dcterms:W3CDTF">2025-03-31T17:04:00Z</dcterms:created>
  <dcterms:modified xsi:type="dcterms:W3CDTF">2025-04-14T12:36:00Z</dcterms:modified>
</cp:coreProperties>
</file>