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9" w:rsidRDefault="007F5769" w:rsidP="007F5769">
      <w:pPr>
        <w:jc w:val="center"/>
        <w:rPr>
          <w:rFonts w:asciiTheme="majorHAnsi" w:hAnsiTheme="majorHAnsi" w:cstheme="minorHAnsi"/>
          <w:b/>
          <w:bCs/>
        </w:rPr>
      </w:pPr>
      <w:r w:rsidRPr="007F5769">
        <w:rPr>
          <w:rFonts w:asciiTheme="majorHAnsi" w:hAnsiTheme="majorHAnsi" w:cstheme="minorHAnsi"/>
          <w:b/>
          <w:bCs/>
        </w:rPr>
        <w:t>STAGE M</w:t>
      </w:r>
      <w:r>
        <w:rPr>
          <w:rFonts w:asciiTheme="majorHAnsi" w:hAnsiTheme="majorHAnsi" w:cstheme="minorHAnsi"/>
          <w:b/>
          <w:bCs/>
        </w:rPr>
        <w:t>2</w:t>
      </w:r>
      <w:r w:rsidRPr="007F5769">
        <w:rPr>
          <w:rFonts w:asciiTheme="majorHAnsi" w:hAnsiTheme="majorHAnsi" w:cstheme="minorHAnsi"/>
          <w:b/>
          <w:bCs/>
        </w:rPr>
        <w:t xml:space="preserve"> – ANNEE 20</w:t>
      </w:r>
      <w:r>
        <w:rPr>
          <w:rFonts w:asciiTheme="majorHAnsi" w:hAnsiTheme="majorHAnsi" w:cstheme="minorHAnsi"/>
          <w:b/>
          <w:bCs/>
        </w:rPr>
        <w:t>20</w:t>
      </w:r>
      <w:r w:rsidRPr="007F5769">
        <w:rPr>
          <w:rFonts w:asciiTheme="majorHAnsi" w:hAnsiTheme="majorHAnsi" w:cstheme="minorHAnsi"/>
          <w:b/>
          <w:bCs/>
        </w:rPr>
        <w:t>/202</w:t>
      </w:r>
      <w:r>
        <w:rPr>
          <w:rFonts w:asciiTheme="majorHAnsi" w:hAnsiTheme="majorHAnsi" w:cstheme="minorHAnsi"/>
          <w:b/>
          <w:bCs/>
        </w:rPr>
        <w:t>1</w:t>
      </w:r>
    </w:p>
    <w:p w:rsidR="007F5769" w:rsidRPr="007F5769" w:rsidRDefault="007F5769" w:rsidP="007F5769">
      <w:pPr>
        <w:jc w:val="center"/>
        <w:rPr>
          <w:rFonts w:asciiTheme="majorHAnsi" w:hAnsiTheme="majorHAnsi" w:cstheme="minorHAnsi"/>
          <w:b/>
          <w:bCs/>
        </w:rPr>
      </w:pPr>
    </w:p>
    <w:p w:rsidR="007F5769" w:rsidRPr="007F5769" w:rsidRDefault="007F5769" w:rsidP="007F5769">
      <w:pPr>
        <w:jc w:val="both"/>
        <w:rPr>
          <w:rFonts w:asciiTheme="majorHAnsi" w:hAnsiTheme="majorHAnsi" w:cstheme="minorHAnsi"/>
          <w:b/>
        </w:rPr>
      </w:pPr>
      <w:r w:rsidRPr="007F5769">
        <w:rPr>
          <w:rFonts w:asciiTheme="majorHAnsi" w:hAnsiTheme="majorHAnsi" w:cstheme="minorHAnsi"/>
          <w:b/>
        </w:rPr>
        <w:t>Lieu du stage :</w:t>
      </w:r>
    </w:p>
    <w:p w:rsidR="007F5769" w:rsidRPr="007F5769" w:rsidRDefault="007F5769" w:rsidP="007F5769">
      <w:pPr>
        <w:rPr>
          <w:rFonts w:asciiTheme="majorHAnsi" w:hAnsiTheme="majorHAnsi"/>
        </w:rPr>
      </w:pPr>
      <w:r>
        <w:rPr>
          <w:rFonts w:asciiTheme="majorHAnsi" w:hAnsiTheme="majorHAnsi"/>
        </w:rPr>
        <w:t>ICMMO</w:t>
      </w:r>
    </w:p>
    <w:p w:rsidR="007F5769" w:rsidRDefault="007F5769" w:rsidP="007F5769">
      <w:pPr>
        <w:rPr>
          <w:rFonts w:asciiTheme="majorHAnsi" w:hAnsiTheme="majorHAnsi"/>
          <w:bCs/>
        </w:rPr>
      </w:pPr>
      <w:r w:rsidRPr="007F5769">
        <w:rPr>
          <w:rFonts w:asciiTheme="majorHAnsi" w:hAnsiTheme="majorHAnsi"/>
        </w:rPr>
        <w:t xml:space="preserve">Laboratoire </w:t>
      </w:r>
      <w:r w:rsidRPr="007F5769">
        <w:rPr>
          <w:rFonts w:asciiTheme="majorHAnsi" w:hAnsiTheme="majorHAnsi"/>
          <w:bCs/>
        </w:rPr>
        <w:t>Synthèse de Molécules et de Macromolécules</w:t>
      </w:r>
      <w:r>
        <w:rPr>
          <w:rFonts w:asciiTheme="majorHAnsi" w:hAnsiTheme="majorHAnsi"/>
          <w:bCs/>
        </w:rPr>
        <w:t xml:space="preserve"> </w:t>
      </w:r>
      <w:r w:rsidRPr="007F5769">
        <w:rPr>
          <w:rFonts w:asciiTheme="majorHAnsi" w:hAnsiTheme="majorHAnsi"/>
          <w:bCs/>
        </w:rPr>
        <w:t>pour le Vivant et l’Environnement</w:t>
      </w:r>
    </w:p>
    <w:p w:rsidR="007F5769" w:rsidRPr="007F5769" w:rsidRDefault="007F5769" w:rsidP="007F5769">
      <w:pPr>
        <w:rPr>
          <w:rFonts w:asciiTheme="majorHAnsi" w:hAnsiTheme="majorHAnsi"/>
          <w:bCs/>
        </w:rPr>
      </w:pPr>
    </w:p>
    <w:p w:rsidR="007F5769" w:rsidRPr="007F5769" w:rsidRDefault="007F5769" w:rsidP="007F5769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Université Paris-Saclay, site d’Orsay</w:t>
      </w:r>
    </w:p>
    <w:p w:rsidR="007F5769" w:rsidRDefault="007F5769" w:rsidP="007F5769">
      <w:pPr>
        <w:rPr>
          <w:rFonts w:asciiTheme="majorHAnsi" w:hAnsiTheme="majorHAnsi" w:cstheme="minorHAnsi"/>
        </w:rPr>
      </w:pPr>
    </w:p>
    <w:p w:rsidR="007F5769" w:rsidRPr="007F5769" w:rsidRDefault="007F5769" w:rsidP="007F5769">
      <w:pPr>
        <w:rPr>
          <w:rFonts w:asciiTheme="majorHAnsi" w:hAnsiTheme="majorHAnsi" w:cstheme="minorHAnsi"/>
          <w:b/>
        </w:rPr>
      </w:pPr>
      <w:r w:rsidRPr="007F5769">
        <w:rPr>
          <w:rFonts w:asciiTheme="majorHAnsi" w:hAnsiTheme="majorHAnsi" w:cstheme="minorHAnsi"/>
          <w:b/>
        </w:rPr>
        <w:t xml:space="preserve">Sujet : </w:t>
      </w:r>
    </w:p>
    <w:p w:rsidR="007F5769" w:rsidRDefault="007F5769" w:rsidP="00E712D8">
      <w:pPr>
        <w:jc w:val="center"/>
        <w:rPr>
          <w:rFonts w:asciiTheme="majorHAnsi" w:hAnsiTheme="majorHAnsi" w:cstheme="minorHAnsi"/>
          <w:b/>
        </w:rPr>
      </w:pPr>
    </w:p>
    <w:p w:rsidR="00E712D8" w:rsidRDefault="00E712D8" w:rsidP="007F5769">
      <w:pPr>
        <w:jc w:val="center"/>
        <w:rPr>
          <w:rFonts w:asciiTheme="majorHAnsi" w:hAnsiTheme="majorHAnsi" w:cstheme="minorHAnsi"/>
        </w:rPr>
      </w:pPr>
      <w:r w:rsidRPr="007F5769">
        <w:rPr>
          <w:rFonts w:asciiTheme="majorHAnsi" w:hAnsiTheme="majorHAnsi" w:cstheme="minorHAnsi"/>
        </w:rPr>
        <w:t>Lutte contre la contrefaçon : Greffage de polymères luminescents ; activation des surfaces par jet de plasma atmosphérique</w:t>
      </w:r>
    </w:p>
    <w:p w:rsidR="007F5769" w:rsidRPr="007F5769" w:rsidRDefault="007F5769" w:rsidP="007F5769">
      <w:pPr>
        <w:jc w:val="center"/>
        <w:rPr>
          <w:rFonts w:asciiTheme="majorHAnsi" w:hAnsiTheme="majorHAnsi" w:cstheme="minorHAnsi"/>
        </w:rPr>
      </w:pPr>
    </w:p>
    <w:p w:rsidR="00E712D8" w:rsidRPr="00E712D8" w:rsidRDefault="00E712D8" w:rsidP="007F57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L’introduction par greffage covalent d’un nouveau polymère sur des surfaces variées (fibres synthétiques, film polymère, verre ou acier) donne accès à un marquage facile et discret. Ce marquage est destiné notamment aux domaines où la lutte contre la contrefaçon est une priorité majeure (lux</w:t>
      </w:r>
      <w:r w:rsidR="007F5769">
        <w:rPr>
          <w:rFonts w:ascii="Calibri" w:hAnsi="Calibri" w:cs="Calibri"/>
          <w:sz w:val="22"/>
          <w:szCs w:val="22"/>
        </w:rPr>
        <w:t xml:space="preserve">e, falsification des </w:t>
      </w:r>
      <w:proofErr w:type="gramStart"/>
      <w:r w:rsidR="007F5769">
        <w:rPr>
          <w:rFonts w:ascii="Calibri" w:hAnsi="Calibri" w:cs="Calibri"/>
          <w:sz w:val="22"/>
          <w:szCs w:val="22"/>
        </w:rPr>
        <w:t>billets …)</w:t>
      </w:r>
      <w:proofErr w:type="gramEnd"/>
      <w:r>
        <w:rPr>
          <w:rFonts w:ascii="Calibri" w:hAnsi="Calibri" w:cs="Calibri"/>
          <w:sz w:val="22"/>
          <w:szCs w:val="22"/>
          <w:lang w:eastAsia="ja-JP"/>
        </w:rPr>
        <w:t>.</w:t>
      </w:r>
      <w:r w:rsidRPr="00E712D8">
        <w:rPr>
          <w:rFonts w:ascii="Calibri" w:hAnsi="Calibri" w:cs="Calibri"/>
          <w:sz w:val="22"/>
          <w:szCs w:val="22"/>
        </w:rPr>
        <w:t xml:space="preserve">L’objectif principal de ce projet est de modifier des matériaux déjà existants en leur conférant en surface des propriétés luminescentes </w:t>
      </w:r>
      <w:r w:rsidRPr="00E712D8">
        <w:rPr>
          <w:rFonts w:ascii="Calibri" w:hAnsi="Calibri" w:cs="Calibri"/>
          <w:i/>
          <w:sz w:val="22"/>
          <w:szCs w:val="22"/>
        </w:rPr>
        <w:t>via</w:t>
      </w:r>
      <w:r w:rsidRPr="00E712D8">
        <w:rPr>
          <w:rFonts w:ascii="Calibri" w:hAnsi="Calibri" w:cs="Calibri"/>
          <w:sz w:val="22"/>
          <w:szCs w:val="22"/>
        </w:rPr>
        <w:t xml:space="preserve"> l’introduction d’un polymère. La modification de surface envisagée consiste à introduire en surface et de façon covalente un nouveau polymère innovant. Ce nouveau polymère possède des propriétés luminescentes qui peuvent être révélées aisément par irradiation d’une simple lampe UV. </w:t>
      </w:r>
    </w:p>
    <w:p w:rsidR="00E712D8" w:rsidRDefault="00E712D8" w:rsidP="00E712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2"/>
          <w:szCs w:val="22"/>
        </w:rPr>
      </w:pPr>
      <w:r w:rsidRPr="00E712D8">
        <w:rPr>
          <w:rFonts w:ascii="Calibri" w:hAnsi="Calibri" w:cs="Calibri"/>
          <w:sz w:val="22"/>
          <w:szCs w:val="22"/>
        </w:rPr>
        <w:t xml:space="preserve">Notre savoir faire premier nous permet de greffer notre polymère luminescent sur du PET, du PVC ou du silicium. Cependant, chaque greffage suppose une solution appropriée et n’est donc pas « un greffage universel ». Nous </w:t>
      </w:r>
      <w:r>
        <w:rPr>
          <w:rFonts w:ascii="Calibri" w:hAnsi="Calibri" w:cs="Calibri"/>
          <w:sz w:val="22"/>
          <w:szCs w:val="22"/>
        </w:rPr>
        <w:t>avons</w:t>
      </w:r>
      <w:r w:rsidRPr="00E712D8">
        <w:rPr>
          <w:rFonts w:ascii="Calibri" w:hAnsi="Calibri" w:cs="Calibri"/>
          <w:sz w:val="22"/>
          <w:szCs w:val="22"/>
        </w:rPr>
        <w:t xml:space="preserve"> cherch</w:t>
      </w:r>
      <w:r>
        <w:rPr>
          <w:rFonts w:ascii="Calibri" w:hAnsi="Calibri" w:cs="Calibri"/>
          <w:sz w:val="22"/>
          <w:szCs w:val="22"/>
        </w:rPr>
        <w:t>é</w:t>
      </w:r>
      <w:r w:rsidRPr="00E712D8">
        <w:rPr>
          <w:rFonts w:ascii="Calibri" w:hAnsi="Calibri" w:cs="Calibri"/>
          <w:sz w:val="22"/>
          <w:szCs w:val="22"/>
        </w:rPr>
        <w:t xml:space="preserve"> à modifier notre technique de greffage, pour tenter de trouver une méthode « universelle » adaptable à tous les matériaux</w:t>
      </w:r>
      <w:r>
        <w:rPr>
          <w:rFonts w:ascii="Calibri" w:hAnsi="Calibri" w:cs="Calibri"/>
          <w:sz w:val="22"/>
          <w:szCs w:val="22"/>
        </w:rPr>
        <w:t>. Une solution a émergé de nos premières recherches mais selon les supports, le greffage s’avère parfois peu robuste. Nous envisageons alors de recourir à des techniques d’activation par plasma pour nous permettre d’augmenter la robustesse des liens créer et ainsi éviter le décrochage de notre polymère des surfaces.</w:t>
      </w:r>
    </w:p>
    <w:p w:rsidR="00E712D8" w:rsidRDefault="00E712D8" w:rsidP="00E712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projet qui est proposé nécessite du candidat une appétence</w:t>
      </w:r>
      <w:r w:rsidR="007927FA">
        <w:rPr>
          <w:rFonts w:ascii="Calibri" w:hAnsi="Calibri" w:cs="Calibri"/>
          <w:sz w:val="22"/>
          <w:szCs w:val="22"/>
        </w:rPr>
        <w:t xml:space="preserve"> particulière</w:t>
      </w:r>
      <w:r>
        <w:rPr>
          <w:rFonts w:ascii="Calibri" w:hAnsi="Calibri" w:cs="Calibri"/>
          <w:sz w:val="22"/>
          <w:szCs w:val="22"/>
        </w:rPr>
        <w:t xml:space="preserve"> pour la </w:t>
      </w:r>
      <w:r w:rsidR="007927FA">
        <w:rPr>
          <w:rFonts w:ascii="Calibri" w:hAnsi="Calibri" w:cs="Calibri"/>
          <w:sz w:val="22"/>
          <w:szCs w:val="22"/>
        </w:rPr>
        <w:t>chimie organique (synthèse du monomère non commercial, et de la molécule d’accroche sur les surfaces)</w:t>
      </w:r>
      <w:r w:rsidR="007927FA">
        <w:rPr>
          <w:rFonts w:ascii="Calibri" w:hAnsi="Calibri" w:cs="Calibri"/>
          <w:sz w:val="22"/>
          <w:szCs w:val="22"/>
        </w:rPr>
        <w:t>, la</w:t>
      </w:r>
      <w:r w:rsidR="007927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chimie des polymères</w:t>
      </w:r>
      <w:r w:rsidR="007927F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Une collaboration avec une équipe spécialisée dans les plasmas (</w:t>
      </w:r>
      <w:r w:rsidR="007927FA">
        <w:rPr>
          <w:rFonts w:ascii="Calibri" w:hAnsi="Calibri" w:cs="Calibri"/>
          <w:sz w:val="22"/>
          <w:szCs w:val="22"/>
        </w:rPr>
        <w:t xml:space="preserve">LPGP, </w:t>
      </w:r>
      <w:r>
        <w:rPr>
          <w:rFonts w:ascii="Calibri" w:hAnsi="Calibri" w:cs="Calibri"/>
          <w:sz w:val="22"/>
          <w:szCs w:val="22"/>
        </w:rPr>
        <w:t>sur le campus d’Orsay) est également prévue.</w:t>
      </w:r>
    </w:p>
    <w:p w:rsidR="007927FA" w:rsidRDefault="007927FA" w:rsidP="007927FA">
      <w:pPr>
        <w:jc w:val="both"/>
        <w:rPr>
          <w:rFonts w:asciiTheme="minorHAnsi" w:hAnsiTheme="minorHAnsi" w:cstheme="minorHAnsi"/>
        </w:rPr>
      </w:pPr>
    </w:p>
    <w:p w:rsidR="007927FA" w:rsidRPr="007927FA" w:rsidRDefault="007927FA" w:rsidP="007927F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Le/la candidat/e devra envoyer son CV et lettre de motivation  aux personnes suivantes :</w:t>
      </w:r>
    </w:p>
    <w:p w:rsidR="007927FA" w:rsidRPr="007927FA" w:rsidRDefault="007927FA" w:rsidP="007927FA">
      <w:pPr>
        <w:jc w:val="both"/>
        <w:rPr>
          <w:rFonts w:asciiTheme="majorHAnsi" w:hAnsiTheme="majorHAnsi" w:cstheme="minorHAnsi"/>
        </w:rPr>
      </w:pPr>
      <w:r w:rsidRPr="007927FA">
        <w:rPr>
          <w:rFonts w:asciiTheme="majorHAnsi" w:hAnsiTheme="majorHAnsi" w:cstheme="minorHAnsi"/>
        </w:rPr>
        <w:t xml:space="preserve"> Nadine</w:t>
      </w:r>
      <w:r w:rsidRPr="007927FA">
        <w:rPr>
          <w:rFonts w:asciiTheme="majorHAnsi" w:hAnsiTheme="majorHAnsi" w:cstheme="minorHAnsi"/>
        </w:rPr>
        <w:t xml:space="preserve"> </w:t>
      </w:r>
      <w:r w:rsidRPr="007927FA">
        <w:rPr>
          <w:rFonts w:asciiTheme="majorHAnsi" w:hAnsiTheme="majorHAnsi" w:cstheme="minorHAnsi"/>
        </w:rPr>
        <w:t>Aubry-Barroca et Caroline</w:t>
      </w:r>
      <w:bookmarkStart w:id="0" w:name="_GoBack"/>
      <w:bookmarkEnd w:id="0"/>
      <w:r w:rsidRPr="007927FA">
        <w:rPr>
          <w:rFonts w:asciiTheme="majorHAnsi" w:hAnsiTheme="majorHAnsi" w:cstheme="minorHAnsi"/>
        </w:rPr>
        <w:t xml:space="preserve"> </w:t>
      </w:r>
      <w:proofErr w:type="spellStart"/>
      <w:r w:rsidRPr="007927FA">
        <w:rPr>
          <w:rFonts w:asciiTheme="majorHAnsi" w:hAnsiTheme="majorHAnsi" w:cstheme="minorHAnsi"/>
        </w:rPr>
        <w:t>Aymes-Chodur</w:t>
      </w:r>
      <w:proofErr w:type="spellEnd"/>
      <w:r w:rsidRPr="007927FA">
        <w:rPr>
          <w:rFonts w:asciiTheme="majorHAnsi" w:hAnsiTheme="majorHAnsi" w:cstheme="minorHAnsi"/>
        </w:rPr>
        <w:t xml:space="preserve"> </w:t>
      </w:r>
    </w:p>
    <w:p w:rsidR="007927FA" w:rsidRPr="007927FA" w:rsidRDefault="007927FA" w:rsidP="007927FA">
      <w:pPr>
        <w:jc w:val="both"/>
        <w:rPr>
          <w:rFonts w:asciiTheme="majorHAnsi" w:hAnsiTheme="majorHAnsi" w:cstheme="minorHAnsi"/>
        </w:rPr>
      </w:pPr>
      <w:hyperlink r:id="rId5" w:history="1">
        <w:r w:rsidRPr="007927FA">
          <w:rPr>
            <w:rStyle w:val="Lienhypertexte"/>
            <w:rFonts w:asciiTheme="majorHAnsi" w:eastAsiaTheme="majorEastAsia" w:hAnsiTheme="majorHAnsi" w:cstheme="minorHAnsi"/>
          </w:rPr>
          <w:t>nadine.aubry-barroca@u-psud.fr</w:t>
        </w:r>
      </w:hyperlink>
      <w:r w:rsidRPr="007927FA">
        <w:rPr>
          <w:rFonts w:asciiTheme="majorHAnsi" w:hAnsiTheme="majorHAnsi" w:cstheme="minorHAnsi"/>
        </w:rPr>
        <w:t xml:space="preserve">, </w:t>
      </w:r>
      <w:hyperlink r:id="rId6" w:history="1">
        <w:r w:rsidRPr="007927FA">
          <w:rPr>
            <w:rStyle w:val="Lienhypertexte"/>
            <w:rFonts w:asciiTheme="majorHAnsi" w:eastAsiaTheme="majorEastAsia" w:hAnsiTheme="majorHAnsi" w:cstheme="minorHAnsi"/>
          </w:rPr>
          <w:t>caroline.aymes-chodur@u-psud.fr</w:t>
        </w:r>
      </w:hyperlink>
    </w:p>
    <w:p w:rsidR="007927FA" w:rsidRPr="007927FA" w:rsidRDefault="007927FA" w:rsidP="007927FA">
      <w:pPr>
        <w:jc w:val="both"/>
        <w:rPr>
          <w:rFonts w:asciiTheme="majorHAnsi" w:hAnsiTheme="majorHAnsi" w:cstheme="minorHAnsi"/>
        </w:rPr>
      </w:pPr>
      <w:r w:rsidRPr="007927FA">
        <w:rPr>
          <w:rFonts w:asciiTheme="majorHAnsi" w:hAnsiTheme="majorHAnsi" w:cstheme="minorHAnsi"/>
        </w:rPr>
        <w:t>Coordonnées téléphoniques : 01 69 15 68 36</w:t>
      </w:r>
    </w:p>
    <w:p w:rsidR="00D77CEA" w:rsidRDefault="00D77CEA"/>
    <w:sectPr w:rsidR="00D77CEA" w:rsidSect="00D77C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D8"/>
    <w:rsid w:val="007927FA"/>
    <w:rsid w:val="007F5769"/>
    <w:rsid w:val="00D77CEA"/>
    <w:rsid w:val="00E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F0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D8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57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12D8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7F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rsid w:val="007927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D8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57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12D8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7F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rsid w:val="007927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dine.aubry-barroca@u-psud.fr" TargetMode="External"/><Relationship Id="rId6" Type="http://schemas.openxmlformats.org/officeDocument/2006/relationships/hyperlink" Target="mailto:caroline.aymes-chodur@u-psud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2047</Characters>
  <Application>Microsoft Macintosh Word</Application>
  <DocSecurity>0</DocSecurity>
  <Lines>17</Lines>
  <Paragraphs>4</Paragraphs>
  <ScaleCrop>false</ScaleCrop>
  <Company>COM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aubry-barroca</dc:creator>
  <cp:keywords/>
  <dc:description/>
  <cp:lastModifiedBy>nadine aubry-barroca</cp:lastModifiedBy>
  <cp:revision>1</cp:revision>
  <dcterms:created xsi:type="dcterms:W3CDTF">2020-07-22T12:53:00Z</dcterms:created>
  <dcterms:modified xsi:type="dcterms:W3CDTF">2020-07-22T13:29:00Z</dcterms:modified>
</cp:coreProperties>
</file>